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7ED8F7" w14:textId="15B3C182" w:rsidR="004E19A2" w:rsidRPr="00031C6D" w:rsidRDefault="004E19A2" w:rsidP="004E19A2">
      <w:pPr>
        <w:jc w:val="center"/>
        <w:rPr>
          <w:b/>
          <w:sz w:val="40"/>
        </w:rPr>
      </w:pPr>
      <w:bookmarkStart w:id="0" w:name="_Hlk113829668"/>
      <w:bookmarkEnd w:id="0"/>
      <w:r w:rsidRPr="00031C6D">
        <w:rPr>
          <w:rFonts w:cstheme="minorHAnsi"/>
          <w:b/>
          <w:noProof/>
          <w:sz w:val="40"/>
        </w:rPr>
        <w:drawing>
          <wp:anchor distT="0" distB="0" distL="114300" distR="114300" simplePos="0" relativeHeight="251659264" behindDoc="1" locked="0" layoutInCell="1" allowOverlap="1" wp14:anchorId="16750454" wp14:editId="2233C244">
            <wp:simplePos x="0" y="0"/>
            <wp:positionH relativeFrom="margin">
              <wp:posOffset>5981700</wp:posOffset>
            </wp:positionH>
            <wp:positionV relativeFrom="paragraph">
              <wp:posOffset>0</wp:posOffset>
            </wp:positionV>
            <wp:extent cx="799465" cy="896620"/>
            <wp:effectExtent l="0" t="0" r="635" b="0"/>
            <wp:wrapTight wrapText="bothSides">
              <wp:wrapPolygon edited="0">
                <wp:start x="4118" y="0"/>
                <wp:lineTo x="2059" y="1377"/>
                <wp:lineTo x="2573" y="2295"/>
                <wp:lineTo x="8750" y="7343"/>
                <wp:lineTo x="4632" y="14686"/>
                <wp:lineTo x="0" y="18357"/>
                <wp:lineTo x="0" y="21110"/>
                <wp:lineTo x="8235" y="21110"/>
                <wp:lineTo x="11323" y="21110"/>
                <wp:lineTo x="21102" y="21110"/>
                <wp:lineTo x="21102" y="18357"/>
                <wp:lineTo x="16470" y="14686"/>
                <wp:lineTo x="12353" y="7343"/>
                <wp:lineTo x="18529" y="2295"/>
                <wp:lineTo x="19044" y="459"/>
                <wp:lineTo x="14926" y="0"/>
                <wp:lineTo x="4118" y="0"/>
              </wp:wrapPolygon>
            </wp:wrapTight>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hurchill Primary School_Logo_CMYK_Transparent Background.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799465" cy="896620"/>
                    </a:xfrm>
                    <a:prstGeom prst="rect">
                      <a:avLst/>
                    </a:prstGeom>
                  </pic:spPr>
                </pic:pic>
              </a:graphicData>
            </a:graphic>
            <wp14:sizeRelH relativeFrom="margin">
              <wp14:pctWidth>0</wp14:pctWidth>
            </wp14:sizeRelH>
            <wp14:sizeRelV relativeFrom="margin">
              <wp14:pctHeight>0</wp14:pctHeight>
            </wp14:sizeRelV>
          </wp:anchor>
        </w:drawing>
      </w:r>
      <w:r w:rsidRPr="00031C6D">
        <w:rPr>
          <w:b/>
          <w:sz w:val="40"/>
        </w:rPr>
        <w:t xml:space="preserve">Religious Education – World Religion – </w:t>
      </w:r>
      <w:r w:rsidR="00AA075B">
        <w:rPr>
          <w:b/>
          <w:sz w:val="40"/>
        </w:rPr>
        <w:t>Judaism</w:t>
      </w:r>
    </w:p>
    <w:p w14:paraId="3BA58EFA" w14:textId="02833F3B" w:rsidR="0093218C" w:rsidRPr="00AA075B" w:rsidRDefault="004E19A2">
      <w:pPr>
        <w:rPr>
          <w:sz w:val="28"/>
        </w:rPr>
      </w:pPr>
      <w:r w:rsidRPr="00C228B4">
        <w:rPr>
          <w:sz w:val="32"/>
          <w:u w:val="single"/>
        </w:rPr>
        <w:t>Our Key Question</w:t>
      </w:r>
      <w:r w:rsidR="00C228B4" w:rsidRPr="00C228B4">
        <w:rPr>
          <w:sz w:val="32"/>
        </w:rPr>
        <w:t xml:space="preserve">: </w:t>
      </w:r>
      <w:r w:rsidR="00AA075B">
        <w:rPr>
          <w:sz w:val="32"/>
        </w:rPr>
        <w:t>What is the best way for a Jew to show commitment to God?</w:t>
      </w:r>
    </w:p>
    <w:tbl>
      <w:tblPr>
        <w:tblStyle w:val="TableGrid"/>
        <w:tblpPr w:leftFromText="180" w:rightFromText="180" w:vertAnchor="text" w:horzAnchor="margin" w:tblpY="1583"/>
        <w:tblW w:w="0" w:type="auto"/>
        <w:tblLook w:val="04A0" w:firstRow="1" w:lastRow="0" w:firstColumn="1" w:lastColumn="0" w:noHBand="0" w:noVBand="1"/>
      </w:tblPr>
      <w:tblGrid>
        <w:gridCol w:w="10456"/>
      </w:tblGrid>
      <w:tr w:rsidR="00AA075B" w14:paraId="57581BC5" w14:textId="77777777" w:rsidTr="00AA075B">
        <w:trPr>
          <w:trHeight w:val="7929"/>
        </w:trPr>
        <w:tc>
          <w:tcPr>
            <w:tcW w:w="10456" w:type="dxa"/>
            <w:shd w:val="clear" w:color="auto" w:fill="FFC000" w:themeFill="accent4"/>
          </w:tcPr>
          <w:p w14:paraId="1EF73329" w14:textId="37E5473D" w:rsidR="00AA075B" w:rsidRDefault="00AA075B" w:rsidP="00AA075B">
            <w:pPr>
              <w:jc w:val="center"/>
              <w:rPr>
                <w:sz w:val="36"/>
              </w:rPr>
            </w:pPr>
            <w:r w:rsidRPr="00AA075B">
              <w:rPr>
                <w:sz w:val="36"/>
              </w:rPr>
              <w:drawing>
                <wp:anchor distT="0" distB="0" distL="114300" distR="114300" simplePos="0" relativeHeight="251691008" behindDoc="1" locked="0" layoutInCell="1" allowOverlap="1" wp14:anchorId="092FAB3D" wp14:editId="395DAA53">
                  <wp:simplePos x="0" y="0"/>
                  <wp:positionH relativeFrom="column">
                    <wp:posOffset>-1417</wp:posOffset>
                  </wp:positionH>
                  <wp:positionV relativeFrom="paragraph">
                    <wp:posOffset>485189</wp:posOffset>
                  </wp:positionV>
                  <wp:extent cx="2426677" cy="2856302"/>
                  <wp:effectExtent l="0" t="0" r="0" b="1270"/>
                  <wp:wrapTight wrapText="bothSides">
                    <wp:wrapPolygon edited="0">
                      <wp:start x="0" y="0"/>
                      <wp:lineTo x="0" y="21466"/>
                      <wp:lineTo x="21368" y="21466"/>
                      <wp:lineTo x="2136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426677" cy="2856302"/>
                          </a:xfrm>
                          <a:prstGeom prst="rect">
                            <a:avLst/>
                          </a:prstGeom>
                        </pic:spPr>
                      </pic:pic>
                    </a:graphicData>
                  </a:graphic>
                  <wp14:sizeRelH relativeFrom="page">
                    <wp14:pctWidth>0</wp14:pctWidth>
                  </wp14:sizeRelH>
                  <wp14:sizeRelV relativeFrom="page">
                    <wp14:pctHeight>0</wp14:pctHeight>
                  </wp14:sizeRelV>
                </wp:anchor>
              </w:drawing>
            </w:r>
            <w:r>
              <w:rPr>
                <w:sz w:val="36"/>
              </w:rPr>
              <w:t>Key Vocabular</w:t>
            </w:r>
            <w:r>
              <w:rPr>
                <w:sz w:val="36"/>
              </w:rPr>
              <w:t>y and objects for</w:t>
            </w:r>
            <w:r>
              <w:rPr>
                <w:sz w:val="36"/>
              </w:rPr>
              <w:t xml:space="preserve"> Judaism</w:t>
            </w:r>
          </w:p>
          <w:p w14:paraId="1C653E4E" w14:textId="2297A8E3" w:rsidR="00AA075B" w:rsidRDefault="00AA075B" w:rsidP="00AA075B">
            <w:pPr>
              <w:jc w:val="center"/>
              <w:rPr>
                <w:sz w:val="36"/>
              </w:rPr>
            </w:pPr>
          </w:p>
          <w:p w14:paraId="5FBE0E0F" w14:textId="2F36D6F2" w:rsidR="00AA075B" w:rsidRDefault="00AA075B" w:rsidP="00AA075B">
            <w:pPr>
              <w:jc w:val="center"/>
              <w:rPr>
                <w:sz w:val="36"/>
              </w:rPr>
            </w:pPr>
            <w:r w:rsidRPr="00AA075B">
              <w:rPr>
                <w:sz w:val="36"/>
              </w:rPr>
              <w:drawing>
                <wp:anchor distT="0" distB="0" distL="114300" distR="114300" simplePos="0" relativeHeight="251688960" behindDoc="1" locked="0" layoutInCell="1" allowOverlap="1" wp14:anchorId="5E947F31" wp14:editId="5D1F6537">
                  <wp:simplePos x="0" y="0"/>
                  <wp:positionH relativeFrom="margin">
                    <wp:posOffset>3573145</wp:posOffset>
                  </wp:positionH>
                  <wp:positionV relativeFrom="paragraph">
                    <wp:posOffset>20955</wp:posOffset>
                  </wp:positionV>
                  <wp:extent cx="2848610" cy="3832860"/>
                  <wp:effectExtent l="0" t="0" r="8890" b="0"/>
                  <wp:wrapTight wrapText="bothSides">
                    <wp:wrapPolygon edited="0">
                      <wp:start x="0" y="0"/>
                      <wp:lineTo x="0" y="21471"/>
                      <wp:lineTo x="21523" y="21471"/>
                      <wp:lineTo x="21523"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848610" cy="3832860"/>
                          </a:xfrm>
                          <a:prstGeom prst="rect">
                            <a:avLst/>
                          </a:prstGeom>
                        </pic:spPr>
                      </pic:pic>
                    </a:graphicData>
                  </a:graphic>
                  <wp14:sizeRelH relativeFrom="page">
                    <wp14:pctWidth>0</wp14:pctWidth>
                  </wp14:sizeRelH>
                  <wp14:sizeRelV relativeFrom="page">
                    <wp14:pctHeight>0</wp14:pctHeight>
                  </wp14:sizeRelV>
                </wp:anchor>
              </w:drawing>
            </w:r>
          </w:p>
          <w:p w14:paraId="1D31EC0A" w14:textId="77777777" w:rsidR="00AA075B" w:rsidRDefault="00AA075B" w:rsidP="00AA075B">
            <w:pPr>
              <w:jc w:val="center"/>
              <w:rPr>
                <w:sz w:val="36"/>
              </w:rPr>
            </w:pPr>
          </w:p>
          <w:p w14:paraId="66C99060" w14:textId="77777777" w:rsidR="00AA075B" w:rsidRDefault="00AA075B" w:rsidP="00AA075B">
            <w:pPr>
              <w:jc w:val="center"/>
              <w:rPr>
                <w:sz w:val="36"/>
              </w:rPr>
            </w:pPr>
          </w:p>
          <w:p w14:paraId="76137148" w14:textId="77777777" w:rsidR="00AA075B" w:rsidRDefault="00AA075B" w:rsidP="00AA075B">
            <w:pPr>
              <w:jc w:val="center"/>
              <w:rPr>
                <w:sz w:val="36"/>
              </w:rPr>
            </w:pPr>
          </w:p>
          <w:p w14:paraId="59AAF352" w14:textId="77777777" w:rsidR="00AA075B" w:rsidRDefault="00AA075B" w:rsidP="00AA075B">
            <w:pPr>
              <w:jc w:val="center"/>
              <w:rPr>
                <w:sz w:val="36"/>
              </w:rPr>
            </w:pPr>
          </w:p>
          <w:p w14:paraId="1CBB9EC0" w14:textId="701E8B05" w:rsidR="00AA075B" w:rsidRDefault="00AA075B" w:rsidP="00AA075B">
            <w:pPr>
              <w:jc w:val="center"/>
              <w:rPr>
                <w:sz w:val="36"/>
              </w:rPr>
            </w:pPr>
          </w:p>
          <w:p w14:paraId="19A67C7D" w14:textId="45D7DF4F" w:rsidR="00AA075B" w:rsidRDefault="00AA075B" w:rsidP="00AA075B">
            <w:pPr>
              <w:jc w:val="center"/>
              <w:rPr>
                <w:sz w:val="36"/>
              </w:rPr>
            </w:pPr>
          </w:p>
          <w:p w14:paraId="3555D86B" w14:textId="7898D543" w:rsidR="00AA075B" w:rsidRDefault="00AA075B" w:rsidP="00AA075B">
            <w:pPr>
              <w:jc w:val="center"/>
              <w:rPr>
                <w:sz w:val="36"/>
              </w:rPr>
            </w:pPr>
          </w:p>
          <w:p w14:paraId="1A3A52D2" w14:textId="4A87EFEC" w:rsidR="00AA075B" w:rsidRDefault="00AA075B" w:rsidP="00AA075B">
            <w:pPr>
              <w:jc w:val="center"/>
              <w:rPr>
                <w:sz w:val="36"/>
              </w:rPr>
            </w:pPr>
          </w:p>
          <w:p w14:paraId="5C0BFBF6" w14:textId="1F3DDD61" w:rsidR="00AA075B" w:rsidRDefault="00AA075B" w:rsidP="00AA075B">
            <w:pPr>
              <w:jc w:val="center"/>
              <w:rPr>
                <w:sz w:val="36"/>
              </w:rPr>
            </w:pPr>
          </w:p>
          <w:p w14:paraId="4221B89D" w14:textId="054C3FA2" w:rsidR="00AA075B" w:rsidRDefault="00AA075B" w:rsidP="00AA075B">
            <w:pPr>
              <w:jc w:val="center"/>
              <w:rPr>
                <w:sz w:val="36"/>
              </w:rPr>
            </w:pPr>
            <w:r w:rsidRPr="00AA075B">
              <w:rPr>
                <w:sz w:val="36"/>
              </w:rPr>
              <w:drawing>
                <wp:anchor distT="0" distB="0" distL="114300" distR="114300" simplePos="0" relativeHeight="251689984" behindDoc="1" locked="0" layoutInCell="1" allowOverlap="1" wp14:anchorId="28AB4071" wp14:editId="1844201C">
                  <wp:simplePos x="0" y="0"/>
                  <wp:positionH relativeFrom="margin">
                    <wp:posOffset>-1270</wp:posOffset>
                  </wp:positionH>
                  <wp:positionV relativeFrom="paragraph">
                    <wp:posOffset>32776</wp:posOffset>
                  </wp:positionV>
                  <wp:extent cx="3374390" cy="1195705"/>
                  <wp:effectExtent l="0" t="0" r="0" b="4445"/>
                  <wp:wrapTight wrapText="bothSides">
                    <wp:wrapPolygon edited="0">
                      <wp:start x="0" y="0"/>
                      <wp:lineTo x="0" y="21336"/>
                      <wp:lineTo x="21462" y="21336"/>
                      <wp:lineTo x="2146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374390" cy="1195705"/>
                          </a:xfrm>
                          <a:prstGeom prst="rect">
                            <a:avLst/>
                          </a:prstGeom>
                        </pic:spPr>
                      </pic:pic>
                    </a:graphicData>
                  </a:graphic>
                  <wp14:sizeRelH relativeFrom="page">
                    <wp14:pctWidth>0</wp14:pctWidth>
                  </wp14:sizeRelH>
                  <wp14:sizeRelV relativeFrom="page">
                    <wp14:pctHeight>0</wp14:pctHeight>
                  </wp14:sizeRelV>
                </wp:anchor>
              </w:drawing>
            </w:r>
          </w:p>
          <w:p w14:paraId="3CD1CAA6" w14:textId="79B9B84C" w:rsidR="00AA075B" w:rsidRDefault="00AA075B" w:rsidP="00AA075B">
            <w:pPr>
              <w:rPr>
                <w:sz w:val="36"/>
              </w:rPr>
            </w:pPr>
          </w:p>
        </w:tc>
      </w:tr>
    </w:tbl>
    <w:p w14:paraId="596AE9F4" w14:textId="12FDC89F" w:rsidR="007550BD" w:rsidRDefault="00852D4A">
      <w:pPr>
        <w:rPr>
          <w:sz w:val="36"/>
        </w:rPr>
      </w:pPr>
      <w:r w:rsidRPr="00FA3A17">
        <w:rPr>
          <w:sz w:val="28"/>
        </w:rPr>
        <w:t>Let’s remind ourselves of the key vocabulary we have learnt previously – some words are missing for you to add</w:t>
      </w:r>
      <w:r>
        <w:rPr>
          <w:sz w:val="36"/>
        </w:rPr>
        <w:t>:</w:t>
      </w:r>
    </w:p>
    <w:p w14:paraId="264AEDD7" w14:textId="1368664F" w:rsidR="00AA075B" w:rsidRDefault="00AA075B">
      <w:pPr>
        <w:rPr>
          <w:sz w:val="36"/>
        </w:rPr>
      </w:pPr>
      <w:r w:rsidRPr="00AA075B">
        <w:rPr>
          <w:sz w:val="36"/>
        </w:rPr>
        <w:drawing>
          <wp:anchor distT="0" distB="0" distL="114300" distR="114300" simplePos="0" relativeHeight="251692032" behindDoc="1" locked="0" layoutInCell="1" allowOverlap="1" wp14:anchorId="7FD0B72F" wp14:editId="6A37C0C2">
            <wp:simplePos x="0" y="0"/>
            <wp:positionH relativeFrom="margin">
              <wp:posOffset>522067</wp:posOffset>
            </wp:positionH>
            <wp:positionV relativeFrom="paragraph">
              <wp:posOffset>5164699</wp:posOffset>
            </wp:positionV>
            <wp:extent cx="5461635" cy="2597785"/>
            <wp:effectExtent l="0" t="0" r="5715" b="0"/>
            <wp:wrapTight wrapText="bothSides">
              <wp:wrapPolygon edited="0">
                <wp:start x="0" y="0"/>
                <wp:lineTo x="0" y="21384"/>
                <wp:lineTo x="21547" y="21384"/>
                <wp:lineTo x="2154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461635" cy="2597785"/>
                    </a:xfrm>
                    <a:prstGeom prst="rect">
                      <a:avLst/>
                    </a:prstGeom>
                  </pic:spPr>
                </pic:pic>
              </a:graphicData>
            </a:graphic>
            <wp14:sizeRelH relativeFrom="page">
              <wp14:pctWidth>0</wp14:pctWidth>
            </wp14:sizeRelH>
            <wp14:sizeRelV relativeFrom="page">
              <wp14:pctHeight>0</wp14:pctHeight>
            </wp14:sizeRelV>
          </wp:anchor>
        </w:drawing>
      </w:r>
    </w:p>
    <w:p w14:paraId="19E2F418" w14:textId="49449B80" w:rsidR="00AA075B" w:rsidRDefault="00AA075B">
      <w:pPr>
        <w:rPr>
          <w:sz w:val="36"/>
        </w:rPr>
      </w:pPr>
    </w:p>
    <w:p w14:paraId="303CB9D4" w14:textId="4F2E923B" w:rsidR="00AA075B" w:rsidRDefault="00AA075B">
      <w:pPr>
        <w:rPr>
          <w:sz w:val="36"/>
        </w:rPr>
      </w:pPr>
    </w:p>
    <w:p w14:paraId="50A13DB4" w14:textId="54C8F257" w:rsidR="00AA075B" w:rsidRDefault="00AA075B">
      <w:pPr>
        <w:rPr>
          <w:sz w:val="36"/>
        </w:rPr>
      </w:pPr>
    </w:p>
    <w:p w14:paraId="3C05C62D" w14:textId="31BD9B56" w:rsidR="00AA075B" w:rsidRDefault="00AA075B">
      <w:pPr>
        <w:rPr>
          <w:sz w:val="36"/>
        </w:rPr>
      </w:pPr>
    </w:p>
    <w:p w14:paraId="786FE5FC" w14:textId="77D6EB28" w:rsidR="00AA075B" w:rsidRDefault="00AA075B">
      <w:pPr>
        <w:rPr>
          <w:sz w:val="36"/>
        </w:rPr>
      </w:pPr>
    </w:p>
    <w:p w14:paraId="0B084C0E" w14:textId="77777777" w:rsidR="00AA075B" w:rsidRDefault="00AA075B">
      <w:pPr>
        <w:rPr>
          <w:sz w:val="36"/>
        </w:rPr>
      </w:pPr>
    </w:p>
    <w:p w14:paraId="6CA0ADB9" w14:textId="40A8B182" w:rsidR="00852D4A" w:rsidRDefault="00D01DAD">
      <w:pPr>
        <w:rPr>
          <w:sz w:val="36"/>
        </w:rPr>
      </w:pPr>
      <w:r w:rsidRPr="00D01DAD">
        <w:rPr>
          <w:sz w:val="36"/>
        </w:rPr>
        <w:lastRenderedPageBreak/>
        <w:drawing>
          <wp:anchor distT="0" distB="0" distL="114300" distR="114300" simplePos="0" relativeHeight="251693056" behindDoc="1" locked="0" layoutInCell="1" allowOverlap="1" wp14:anchorId="315E1454" wp14:editId="1EAF0D51">
            <wp:simplePos x="0" y="0"/>
            <wp:positionH relativeFrom="column">
              <wp:posOffset>738553</wp:posOffset>
            </wp:positionH>
            <wp:positionV relativeFrom="paragraph">
              <wp:posOffset>342</wp:posOffset>
            </wp:positionV>
            <wp:extent cx="4972744" cy="1581371"/>
            <wp:effectExtent l="0" t="0" r="0" b="0"/>
            <wp:wrapTight wrapText="bothSides">
              <wp:wrapPolygon edited="0">
                <wp:start x="0" y="0"/>
                <wp:lineTo x="0" y="21340"/>
                <wp:lineTo x="21514" y="21340"/>
                <wp:lineTo x="2151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972744" cy="1581371"/>
                    </a:xfrm>
                    <a:prstGeom prst="rect">
                      <a:avLst/>
                    </a:prstGeom>
                  </pic:spPr>
                </pic:pic>
              </a:graphicData>
            </a:graphic>
            <wp14:sizeRelH relativeFrom="page">
              <wp14:pctWidth>0</wp14:pctWidth>
            </wp14:sizeRelH>
            <wp14:sizeRelV relativeFrom="page">
              <wp14:pctHeight>0</wp14:pctHeight>
            </wp14:sizeRelV>
          </wp:anchor>
        </w:drawing>
      </w:r>
    </w:p>
    <w:p w14:paraId="47B537CB" w14:textId="5E1DEAB3" w:rsidR="006D6C48" w:rsidRDefault="006D6C48">
      <w:pPr>
        <w:rPr>
          <w:sz w:val="36"/>
        </w:rPr>
      </w:pPr>
      <w:r>
        <w:rPr>
          <w:sz w:val="36"/>
        </w:rPr>
        <w:t xml:space="preserve">    </w:t>
      </w:r>
    </w:p>
    <w:p w14:paraId="0E2A3D11" w14:textId="35A2C1B9" w:rsidR="006D6C48" w:rsidRDefault="006D6C48">
      <w:pPr>
        <w:rPr>
          <w:sz w:val="36"/>
        </w:rPr>
      </w:pPr>
      <w:r>
        <w:rPr>
          <w:sz w:val="36"/>
        </w:rPr>
        <w:t xml:space="preserve">             </w:t>
      </w:r>
    </w:p>
    <w:p w14:paraId="0575723F" w14:textId="18E59D51" w:rsidR="006D6C48" w:rsidRDefault="006D6C48">
      <w:pPr>
        <w:rPr>
          <w:sz w:val="36"/>
        </w:rPr>
      </w:pPr>
    </w:p>
    <w:p w14:paraId="5F8BEFA2" w14:textId="00F94575" w:rsidR="00B7034F" w:rsidRPr="00056E0B" w:rsidRDefault="00D01DAD">
      <w:pPr>
        <w:rPr>
          <w:sz w:val="36"/>
        </w:rPr>
      </w:pPr>
      <w:r w:rsidRPr="00D01DAD">
        <w:rPr>
          <w:noProof/>
          <w:sz w:val="36"/>
        </w:rPr>
        <mc:AlternateContent>
          <mc:Choice Requires="wpg">
            <w:drawing>
              <wp:anchor distT="45720" distB="45720" distL="182880" distR="182880" simplePos="0" relativeHeight="251697152" behindDoc="0" locked="0" layoutInCell="1" allowOverlap="1" wp14:anchorId="5377B998" wp14:editId="6E3587B4">
                <wp:simplePos x="0" y="0"/>
                <wp:positionH relativeFrom="margin">
                  <wp:posOffset>3540125</wp:posOffset>
                </wp:positionH>
                <wp:positionV relativeFrom="margin">
                  <wp:posOffset>1969135</wp:posOffset>
                </wp:positionV>
                <wp:extent cx="3331210" cy="7573010"/>
                <wp:effectExtent l="0" t="0" r="2540" b="8890"/>
                <wp:wrapSquare wrapText="bothSides"/>
                <wp:docPr id="6" name="Group 6"/>
                <wp:cNvGraphicFramePr/>
                <a:graphic xmlns:a="http://schemas.openxmlformats.org/drawingml/2006/main">
                  <a:graphicData uri="http://schemas.microsoft.com/office/word/2010/wordprocessingGroup">
                    <wpg:wgp>
                      <wpg:cNvGrpSpPr/>
                      <wpg:grpSpPr>
                        <a:xfrm>
                          <a:off x="0" y="0"/>
                          <a:ext cx="3331210" cy="7573010"/>
                          <a:chOff x="-411548" y="-750119"/>
                          <a:chExt cx="7309552" cy="2289688"/>
                        </a:xfrm>
                      </wpg:grpSpPr>
                      <wps:wsp>
                        <wps:cNvPr id="7" name="Rectangle 7"/>
                        <wps:cNvSpPr/>
                        <wps:spPr>
                          <a:xfrm>
                            <a:off x="-411548" y="-750119"/>
                            <a:ext cx="7309552"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3763041" w14:textId="06F1CE4F" w:rsidR="00D01DAD" w:rsidRPr="00D01DAD" w:rsidRDefault="00D01DAD">
                              <w:pPr>
                                <w:jc w:val="center"/>
                                <w:rPr>
                                  <w:rFonts w:asciiTheme="majorHAnsi" w:eastAsiaTheme="majorEastAsia" w:hAnsiTheme="majorHAnsi" w:cstheme="majorBidi"/>
                                  <w:color w:val="FFFFFF" w:themeColor="background1"/>
                                  <w:sz w:val="72"/>
                                  <w:szCs w:val="72"/>
                                </w:rPr>
                              </w:pPr>
                              <w:r w:rsidRPr="00D01DAD">
                                <w:rPr>
                                  <w:rFonts w:asciiTheme="majorHAnsi" w:eastAsiaTheme="majorEastAsia" w:hAnsiTheme="majorHAnsi" w:cstheme="majorBidi"/>
                                  <w:color w:val="FFFFFF" w:themeColor="background1"/>
                                  <w:sz w:val="72"/>
                                  <w:szCs w:val="72"/>
                                </w:rPr>
                                <w:t>Core Knowledge</w:t>
                              </w:r>
                              <w:r>
                                <w:rPr>
                                  <w:rFonts w:asciiTheme="majorHAnsi" w:eastAsiaTheme="majorEastAsia" w:hAnsiTheme="majorHAnsi" w:cstheme="majorBidi"/>
                                  <w:color w:val="FFFFFF" w:themeColor="background1"/>
                                  <w:sz w:val="72"/>
                                  <w:szCs w:val="7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Text Box 16"/>
                        <wps:cNvSpPr txBox="1"/>
                        <wps:spPr>
                          <a:xfrm>
                            <a:off x="-31" y="-431118"/>
                            <a:ext cx="6791070" cy="197068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7D870A" w14:textId="77777777" w:rsidR="00D01DAD" w:rsidRPr="00D01DAD" w:rsidRDefault="00D01DAD" w:rsidP="00D01DAD">
                              <w:pPr>
                                <w:pStyle w:val="NormalWeb"/>
                                <w:spacing w:before="0" w:beforeAutospacing="0"/>
                                <w:rPr>
                                  <w:rFonts w:ascii="Arial" w:hAnsi="Arial" w:cs="Arial"/>
                                  <w:color w:val="FF0000"/>
                                </w:rPr>
                              </w:pPr>
                              <w:proofErr w:type="spellStart"/>
                              <w:r w:rsidRPr="00D01DAD">
                                <w:rPr>
                                  <w:rStyle w:val="Strong"/>
                                  <w:rFonts w:ascii="Arial" w:hAnsi="Arial" w:cs="Arial"/>
                                  <w:color w:val="FF0000"/>
                                </w:rPr>
                                <w:t>Tenakh</w:t>
                              </w:r>
                              <w:proofErr w:type="spellEnd"/>
                              <w:r w:rsidRPr="00D01DAD">
                                <w:rPr>
                                  <w:rStyle w:val="Strong"/>
                                  <w:rFonts w:ascii="Arial" w:hAnsi="Arial" w:cs="Arial"/>
                                  <w:color w:val="FF0000"/>
                                </w:rPr>
                                <w:t>: </w:t>
                              </w:r>
                              <w:r w:rsidRPr="00D01DAD">
                                <w:rPr>
                                  <w:rFonts w:ascii="Arial" w:hAnsi="Arial" w:cs="Arial"/>
                                  <w:color w:val="FF0000"/>
                                </w:rPr>
                                <w:t xml:space="preserve">Written in Hebrew and the first five books are the Torah: Genesis, Exodus, Leviticus, Numbers and Deuteronomy. This is called in Hebrew the </w:t>
                              </w:r>
                              <w:proofErr w:type="spellStart"/>
                              <w:r w:rsidRPr="00D01DAD">
                                <w:rPr>
                                  <w:rFonts w:ascii="Arial" w:hAnsi="Arial" w:cs="Arial"/>
                                  <w:color w:val="FF0000"/>
                                </w:rPr>
                                <w:t>Tenakh</w:t>
                              </w:r>
                              <w:proofErr w:type="spellEnd"/>
                              <w:r w:rsidRPr="00D01DAD">
                                <w:rPr>
                                  <w:rFonts w:ascii="Arial" w:hAnsi="Arial" w:cs="Arial"/>
                                  <w:color w:val="FF0000"/>
                                </w:rPr>
                                <w:t>: Torah (Law), Nevi’im (Prophets), Ketuvim (Writings). (Sometimes the whole of the Jewish Bible is referred to as the Torah.)</w:t>
                              </w:r>
                            </w:p>
                            <w:p w14:paraId="4AB272B5" w14:textId="77777777" w:rsidR="00D01DAD" w:rsidRPr="00D01DAD" w:rsidRDefault="00D01DAD" w:rsidP="00D01DAD">
                              <w:pPr>
                                <w:pStyle w:val="NormalWeb"/>
                                <w:spacing w:before="0" w:beforeAutospacing="0"/>
                                <w:rPr>
                                  <w:rFonts w:ascii="Arial" w:hAnsi="Arial" w:cs="Arial"/>
                                  <w:color w:val="FFC000"/>
                                </w:rPr>
                              </w:pPr>
                              <w:r w:rsidRPr="00D01DAD">
                                <w:rPr>
                                  <w:rStyle w:val="Strong"/>
                                  <w:rFonts w:ascii="Arial" w:hAnsi="Arial" w:cs="Arial"/>
                                  <w:color w:val="FFC000"/>
                                </w:rPr>
                                <w:t>Torah (first five books): </w:t>
                              </w:r>
                              <w:r w:rsidRPr="00D01DAD">
                                <w:rPr>
                                  <w:rFonts w:ascii="Arial" w:hAnsi="Arial" w:cs="Arial"/>
                                  <w:color w:val="FFC000"/>
                                </w:rPr>
                                <w:t>Jewish belief is that the Torah was given to Moses by God. The teachings of the Torah influence all Jewish life as Jews are required to follow the 613 mitzvot (commandments or laws) which were expanded from the original 10 commandments given to Moses.</w:t>
                              </w:r>
                            </w:p>
                            <w:p w14:paraId="3AE76F0F" w14:textId="77777777" w:rsidR="00D01DAD" w:rsidRPr="00D01DAD" w:rsidRDefault="00D01DAD" w:rsidP="00D01DAD">
                              <w:pPr>
                                <w:pStyle w:val="NormalWeb"/>
                                <w:spacing w:before="0" w:beforeAutospacing="0"/>
                                <w:rPr>
                                  <w:rFonts w:ascii="Arial" w:hAnsi="Arial" w:cs="Arial"/>
                                  <w:color w:val="92D050"/>
                                </w:rPr>
                              </w:pPr>
                              <w:r w:rsidRPr="00D01DAD">
                                <w:rPr>
                                  <w:rStyle w:val="Strong"/>
                                  <w:rFonts w:ascii="Arial" w:hAnsi="Arial" w:cs="Arial"/>
                                  <w:color w:val="92D050"/>
                                </w:rPr>
                                <w:t>Prayer:</w:t>
                              </w:r>
                              <w:r w:rsidRPr="00D01DAD">
                                <w:rPr>
                                  <w:rFonts w:ascii="Arial" w:hAnsi="Arial" w:cs="Arial"/>
                                  <w:color w:val="92D050"/>
                                </w:rPr>
                                <w:t> There are three daily periods of prayer; early morning, afternoon and evening</w:t>
                              </w:r>
                            </w:p>
                            <w:p w14:paraId="5B9C5C1A" w14:textId="77777777" w:rsidR="00D01DAD" w:rsidRPr="00D01DAD" w:rsidRDefault="00D01DAD" w:rsidP="00D01DAD">
                              <w:pPr>
                                <w:pStyle w:val="NormalWeb"/>
                                <w:spacing w:before="0" w:beforeAutospacing="0"/>
                                <w:rPr>
                                  <w:rFonts w:ascii="Arial" w:hAnsi="Arial" w:cs="Arial"/>
                                  <w:color w:val="00B050"/>
                                </w:rPr>
                              </w:pPr>
                              <w:r w:rsidRPr="00D01DAD">
                                <w:rPr>
                                  <w:rStyle w:val="Strong"/>
                                  <w:rFonts w:ascii="Arial" w:hAnsi="Arial" w:cs="Arial"/>
                                  <w:color w:val="00B050"/>
                                </w:rPr>
                                <w:t>Synagogue</w:t>
                              </w:r>
                              <w:r w:rsidRPr="00D01DAD">
                                <w:rPr>
                                  <w:rFonts w:ascii="Arial" w:hAnsi="Arial" w:cs="Arial"/>
                                  <w:color w:val="00B050"/>
                                </w:rPr>
                                <w:t>:  The main place for community worship is the synagogue. A synagogue is the centre of the community as well as a place to meet, worship and pray</w:t>
                              </w:r>
                            </w:p>
                            <w:p w14:paraId="1886407E" w14:textId="77777777" w:rsidR="00D01DAD" w:rsidRPr="00D01DAD" w:rsidRDefault="00D01DAD" w:rsidP="00D01DAD">
                              <w:pPr>
                                <w:pStyle w:val="NormalWeb"/>
                                <w:spacing w:before="0" w:beforeAutospacing="0"/>
                                <w:rPr>
                                  <w:rFonts w:ascii="Arial" w:hAnsi="Arial" w:cs="Arial"/>
                                  <w:color w:val="00B0F0"/>
                                </w:rPr>
                              </w:pPr>
                              <w:r w:rsidRPr="00D01DAD">
                                <w:rPr>
                                  <w:rStyle w:val="Strong"/>
                                  <w:rFonts w:ascii="Arial" w:hAnsi="Arial" w:cs="Arial"/>
                                  <w:color w:val="00B0F0"/>
                                </w:rPr>
                                <w:t>Bar/Bat Mitzvah: </w:t>
                              </w:r>
                              <w:r w:rsidRPr="00D01DAD">
                                <w:rPr>
                                  <w:rFonts w:ascii="Arial" w:hAnsi="Arial" w:cs="Arial"/>
                                  <w:color w:val="00B0F0"/>
                                </w:rPr>
                                <w:t>The Jewish initiation ceremony is called Bar or Bat Mitzvah.</w:t>
                              </w:r>
                            </w:p>
                            <w:p w14:paraId="7164DC97" w14:textId="77777777" w:rsidR="00D01DAD" w:rsidRDefault="00D01DAD" w:rsidP="00D01DAD">
                              <w:pPr>
                                <w:pStyle w:val="NormalWeb"/>
                                <w:spacing w:before="0" w:beforeAutospacing="0"/>
                                <w:rPr>
                                  <w:rFonts w:ascii="Arial" w:hAnsi="Arial" w:cs="Arial"/>
                                  <w:color w:val="212529"/>
                                </w:rPr>
                              </w:pPr>
                              <w:r w:rsidRPr="00D01DAD">
                                <w:rPr>
                                  <w:rStyle w:val="Strong"/>
                                  <w:rFonts w:ascii="Arial" w:hAnsi="Arial" w:cs="Arial"/>
                                  <w:color w:val="7030A0"/>
                                </w:rPr>
                                <w:t>Shabbat (Sabbath): </w:t>
                              </w:r>
                              <w:r w:rsidRPr="00D01DAD">
                                <w:rPr>
                                  <w:rFonts w:ascii="Arial" w:hAnsi="Arial" w:cs="Arial"/>
                                  <w:color w:val="7030A0"/>
                                </w:rPr>
                                <w:t>Shabbat is celebrated both in the home and the synagogue and the main requirement is that no work should be attempted from sunset on Friday until sunset on Saturday</w:t>
                              </w:r>
                              <w:r>
                                <w:rPr>
                                  <w:rFonts w:ascii="Arial" w:hAnsi="Arial" w:cs="Arial"/>
                                  <w:color w:val="212529"/>
                                </w:rPr>
                                <w:t>.</w:t>
                              </w:r>
                            </w:p>
                            <w:p w14:paraId="3825EA3B" w14:textId="2ABFDF7F" w:rsidR="00D01DAD" w:rsidRDefault="00D01DAD">
                              <w:pPr>
                                <w:rPr>
                                  <w:caps/>
                                  <w:color w:val="4472C4"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377B998" id="Group 6" o:spid="_x0000_s1026" style="position:absolute;margin-left:278.75pt;margin-top:155.05pt;width:262.3pt;height:596.3pt;z-index:251697152;mso-wrap-distance-left:14.4pt;mso-wrap-distance-top:3.6pt;mso-wrap-distance-right:14.4pt;mso-wrap-distance-bottom:3.6pt;mso-position-horizontal-relative:margin;mso-position-vertical-relative:margin;mso-width-relative:margin;mso-height-relative:margin" coordorigin="-4115,-7501" coordsize="73095,22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">
                <v:rect id="Rectangle 7" o:spid="_x0000_s1027" style="position:absolute;left:-4115;top:-7501;width:73095;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" fillcolor="#4472c4 [3204]" stroked="f" strokeweight="1pt">
                  <v:textbox>
                    <w:txbxContent>
                      <w:p w14:paraId="13763041" w14:textId="06F1CE4F" w:rsidR="00D01DAD" w:rsidRPr="00D01DAD" w:rsidRDefault="00D01DAD">
                        <w:pPr>
                          <w:jc w:val="center"/>
                          <w:rPr>
                            <w:rFonts w:asciiTheme="majorHAnsi" w:eastAsiaTheme="majorEastAsia" w:hAnsiTheme="majorHAnsi" w:cstheme="majorBidi"/>
                            <w:color w:val="FFFFFF" w:themeColor="background1"/>
                            <w:sz w:val="72"/>
                            <w:szCs w:val="72"/>
                          </w:rPr>
                        </w:pPr>
                        <w:r w:rsidRPr="00D01DAD">
                          <w:rPr>
                            <w:rFonts w:asciiTheme="majorHAnsi" w:eastAsiaTheme="majorEastAsia" w:hAnsiTheme="majorHAnsi" w:cstheme="majorBidi"/>
                            <w:color w:val="FFFFFF" w:themeColor="background1"/>
                            <w:sz w:val="72"/>
                            <w:szCs w:val="72"/>
                          </w:rPr>
                          <w:t>Core Knowledge</w:t>
                        </w:r>
                        <w:r>
                          <w:rPr>
                            <w:rFonts w:asciiTheme="majorHAnsi" w:eastAsiaTheme="majorEastAsia" w:hAnsiTheme="majorHAnsi" w:cstheme="majorBidi"/>
                            <w:color w:val="FFFFFF" w:themeColor="background1"/>
                            <w:sz w:val="72"/>
                            <w:szCs w:val="72"/>
                          </w:rPr>
                          <w:t>:</w:t>
                        </w:r>
                      </w:p>
                    </w:txbxContent>
                  </v:textbox>
                </v:rect>
                <v:shapetype id="_x0000_t202" coordsize="21600,21600" o:spt="202" path="m,l,21600r21600,l21600,xe">
                  <v:stroke joinstyle="miter"/>
                  <v:path gradientshapeok="t" o:connecttype="rect"/>
                </v:shapetype>
                <v:shape id="Text Box 16" o:spid="_x0000_s1028" type="#_x0000_t202" style="position:absolute;top:-4311;width:67910;height:197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" filled="f" stroked="f" strokeweight=".5pt">
                  <v:textbox inset=",7.2pt,,0">
                    <w:txbxContent>
                      <w:p w14:paraId="607D870A" w14:textId="77777777" w:rsidR="00D01DAD" w:rsidRPr="00D01DAD" w:rsidRDefault="00D01DAD" w:rsidP="00D01DAD">
                        <w:pPr>
                          <w:pStyle w:val="NormalWeb"/>
                          <w:spacing w:before="0" w:beforeAutospacing="0"/>
                          <w:rPr>
                            <w:rFonts w:ascii="Arial" w:hAnsi="Arial" w:cs="Arial"/>
                            <w:color w:val="FF0000"/>
                          </w:rPr>
                        </w:pPr>
                        <w:proofErr w:type="spellStart"/>
                        <w:r w:rsidRPr="00D01DAD">
                          <w:rPr>
                            <w:rStyle w:val="Strong"/>
                            <w:rFonts w:ascii="Arial" w:hAnsi="Arial" w:cs="Arial"/>
                            <w:color w:val="FF0000"/>
                          </w:rPr>
                          <w:t>Tenakh</w:t>
                        </w:r>
                        <w:proofErr w:type="spellEnd"/>
                        <w:r w:rsidRPr="00D01DAD">
                          <w:rPr>
                            <w:rStyle w:val="Strong"/>
                            <w:rFonts w:ascii="Arial" w:hAnsi="Arial" w:cs="Arial"/>
                            <w:color w:val="FF0000"/>
                          </w:rPr>
                          <w:t>: </w:t>
                        </w:r>
                        <w:r w:rsidRPr="00D01DAD">
                          <w:rPr>
                            <w:rFonts w:ascii="Arial" w:hAnsi="Arial" w:cs="Arial"/>
                            <w:color w:val="FF0000"/>
                          </w:rPr>
                          <w:t xml:space="preserve">Written in Hebrew and the first five books are the Torah: Genesis, Exodus, Leviticus, Numbers and Deuteronomy. This is called in Hebrew the </w:t>
                        </w:r>
                        <w:proofErr w:type="spellStart"/>
                        <w:r w:rsidRPr="00D01DAD">
                          <w:rPr>
                            <w:rFonts w:ascii="Arial" w:hAnsi="Arial" w:cs="Arial"/>
                            <w:color w:val="FF0000"/>
                          </w:rPr>
                          <w:t>Tenakh</w:t>
                        </w:r>
                        <w:proofErr w:type="spellEnd"/>
                        <w:r w:rsidRPr="00D01DAD">
                          <w:rPr>
                            <w:rFonts w:ascii="Arial" w:hAnsi="Arial" w:cs="Arial"/>
                            <w:color w:val="FF0000"/>
                          </w:rPr>
                          <w:t>: Torah (Law), Nevi’im (Prophets), Ketuvim (Writings). (Sometimes the whole of the Jewish Bible is referred to as the Torah.)</w:t>
                        </w:r>
                      </w:p>
                      <w:p w14:paraId="4AB272B5" w14:textId="77777777" w:rsidR="00D01DAD" w:rsidRPr="00D01DAD" w:rsidRDefault="00D01DAD" w:rsidP="00D01DAD">
                        <w:pPr>
                          <w:pStyle w:val="NormalWeb"/>
                          <w:spacing w:before="0" w:beforeAutospacing="0"/>
                          <w:rPr>
                            <w:rFonts w:ascii="Arial" w:hAnsi="Arial" w:cs="Arial"/>
                            <w:color w:val="FFC000"/>
                          </w:rPr>
                        </w:pPr>
                        <w:r w:rsidRPr="00D01DAD">
                          <w:rPr>
                            <w:rStyle w:val="Strong"/>
                            <w:rFonts w:ascii="Arial" w:hAnsi="Arial" w:cs="Arial"/>
                            <w:color w:val="FFC000"/>
                          </w:rPr>
                          <w:t>Torah (first five books): </w:t>
                        </w:r>
                        <w:r w:rsidRPr="00D01DAD">
                          <w:rPr>
                            <w:rFonts w:ascii="Arial" w:hAnsi="Arial" w:cs="Arial"/>
                            <w:color w:val="FFC000"/>
                          </w:rPr>
                          <w:t>Jewish belief is that the Torah was given to Moses by God. The teachings of the Torah influence all Jewish life as Jews are required to follow the 613 mitzvot (commandments or laws) which were expanded from the original 10 commandments given to Moses.</w:t>
                        </w:r>
                      </w:p>
                      <w:p w14:paraId="3AE76F0F" w14:textId="77777777" w:rsidR="00D01DAD" w:rsidRPr="00D01DAD" w:rsidRDefault="00D01DAD" w:rsidP="00D01DAD">
                        <w:pPr>
                          <w:pStyle w:val="NormalWeb"/>
                          <w:spacing w:before="0" w:beforeAutospacing="0"/>
                          <w:rPr>
                            <w:rFonts w:ascii="Arial" w:hAnsi="Arial" w:cs="Arial"/>
                            <w:color w:val="92D050"/>
                          </w:rPr>
                        </w:pPr>
                        <w:r w:rsidRPr="00D01DAD">
                          <w:rPr>
                            <w:rStyle w:val="Strong"/>
                            <w:rFonts w:ascii="Arial" w:hAnsi="Arial" w:cs="Arial"/>
                            <w:color w:val="92D050"/>
                          </w:rPr>
                          <w:t>Prayer:</w:t>
                        </w:r>
                        <w:r w:rsidRPr="00D01DAD">
                          <w:rPr>
                            <w:rFonts w:ascii="Arial" w:hAnsi="Arial" w:cs="Arial"/>
                            <w:color w:val="92D050"/>
                          </w:rPr>
                          <w:t> There are three daily periods of prayer; early morning, afternoon and evening</w:t>
                        </w:r>
                      </w:p>
                      <w:p w14:paraId="5B9C5C1A" w14:textId="77777777" w:rsidR="00D01DAD" w:rsidRPr="00D01DAD" w:rsidRDefault="00D01DAD" w:rsidP="00D01DAD">
                        <w:pPr>
                          <w:pStyle w:val="NormalWeb"/>
                          <w:spacing w:before="0" w:beforeAutospacing="0"/>
                          <w:rPr>
                            <w:rFonts w:ascii="Arial" w:hAnsi="Arial" w:cs="Arial"/>
                            <w:color w:val="00B050"/>
                          </w:rPr>
                        </w:pPr>
                        <w:r w:rsidRPr="00D01DAD">
                          <w:rPr>
                            <w:rStyle w:val="Strong"/>
                            <w:rFonts w:ascii="Arial" w:hAnsi="Arial" w:cs="Arial"/>
                            <w:color w:val="00B050"/>
                          </w:rPr>
                          <w:t>Synagogue</w:t>
                        </w:r>
                        <w:r w:rsidRPr="00D01DAD">
                          <w:rPr>
                            <w:rFonts w:ascii="Arial" w:hAnsi="Arial" w:cs="Arial"/>
                            <w:color w:val="00B050"/>
                          </w:rPr>
                          <w:t>:  The main place for community worship is the synagogue. A synagogue is the centre of the community as well as a place to meet, worship and pray</w:t>
                        </w:r>
                      </w:p>
                      <w:p w14:paraId="1886407E" w14:textId="77777777" w:rsidR="00D01DAD" w:rsidRPr="00D01DAD" w:rsidRDefault="00D01DAD" w:rsidP="00D01DAD">
                        <w:pPr>
                          <w:pStyle w:val="NormalWeb"/>
                          <w:spacing w:before="0" w:beforeAutospacing="0"/>
                          <w:rPr>
                            <w:rFonts w:ascii="Arial" w:hAnsi="Arial" w:cs="Arial"/>
                            <w:color w:val="00B0F0"/>
                          </w:rPr>
                        </w:pPr>
                        <w:r w:rsidRPr="00D01DAD">
                          <w:rPr>
                            <w:rStyle w:val="Strong"/>
                            <w:rFonts w:ascii="Arial" w:hAnsi="Arial" w:cs="Arial"/>
                            <w:color w:val="00B0F0"/>
                          </w:rPr>
                          <w:t>Bar/Bat Mitzvah: </w:t>
                        </w:r>
                        <w:r w:rsidRPr="00D01DAD">
                          <w:rPr>
                            <w:rFonts w:ascii="Arial" w:hAnsi="Arial" w:cs="Arial"/>
                            <w:color w:val="00B0F0"/>
                          </w:rPr>
                          <w:t>The Jewish initiation ceremony is called Bar or Bat Mitzvah.</w:t>
                        </w:r>
                      </w:p>
                      <w:p w14:paraId="7164DC97" w14:textId="77777777" w:rsidR="00D01DAD" w:rsidRDefault="00D01DAD" w:rsidP="00D01DAD">
                        <w:pPr>
                          <w:pStyle w:val="NormalWeb"/>
                          <w:spacing w:before="0" w:beforeAutospacing="0"/>
                          <w:rPr>
                            <w:rFonts w:ascii="Arial" w:hAnsi="Arial" w:cs="Arial"/>
                            <w:color w:val="212529"/>
                          </w:rPr>
                        </w:pPr>
                        <w:r w:rsidRPr="00D01DAD">
                          <w:rPr>
                            <w:rStyle w:val="Strong"/>
                            <w:rFonts w:ascii="Arial" w:hAnsi="Arial" w:cs="Arial"/>
                            <w:color w:val="7030A0"/>
                          </w:rPr>
                          <w:t>Shabbat (Sabbath): </w:t>
                        </w:r>
                        <w:r w:rsidRPr="00D01DAD">
                          <w:rPr>
                            <w:rFonts w:ascii="Arial" w:hAnsi="Arial" w:cs="Arial"/>
                            <w:color w:val="7030A0"/>
                          </w:rPr>
                          <w:t>Shabbat is celebrated both in the home and the synagogue and the main requirement is that no work should be attempted from sunset on Friday until sunset on Saturday</w:t>
                        </w:r>
                        <w:r>
                          <w:rPr>
                            <w:rFonts w:ascii="Arial" w:hAnsi="Arial" w:cs="Arial"/>
                            <w:color w:val="212529"/>
                          </w:rPr>
                          <w:t>.</w:t>
                        </w:r>
                      </w:p>
                      <w:p w14:paraId="3825EA3B" w14:textId="2ABFDF7F" w:rsidR="00D01DAD" w:rsidRDefault="00D01DAD">
                        <w:pPr>
                          <w:rPr>
                            <w:caps/>
                            <w:color w:val="4472C4" w:themeColor="accent1"/>
                            <w:sz w:val="26"/>
                            <w:szCs w:val="26"/>
                          </w:rPr>
                        </w:pPr>
                      </w:p>
                    </w:txbxContent>
                  </v:textbox>
                </v:shape>
                <w10:wrap type="square" anchorx="margin" anchory="margin"/>
              </v:group>
            </w:pict>
          </mc:Fallback>
        </mc:AlternateContent>
      </w:r>
      <w:r w:rsidRPr="00D01DAD">
        <w:rPr>
          <w:noProof/>
          <w:sz w:val="36"/>
        </w:rPr>
        <mc:AlternateContent>
          <mc:Choice Requires="wpg">
            <w:drawing>
              <wp:anchor distT="45720" distB="45720" distL="182880" distR="182880" simplePos="0" relativeHeight="251695104" behindDoc="0" locked="0" layoutInCell="1" allowOverlap="1" wp14:anchorId="2CB4272A" wp14:editId="494EEE75">
                <wp:simplePos x="0" y="0"/>
                <wp:positionH relativeFrom="margin">
                  <wp:posOffset>-46990</wp:posOffset>
                </wp:positionH>
                <wp:positionV relativeFrom="margin">
                  <wp:posOffset>1898650</wp:posOffset>
                </wp:positionV>
                <wp:extent cx="3586480" cy="7947660"/>
                <wp:effectExtent l="0" t="0" r="0" b="15240"/>
                <wp:wrapSquare wrapText="bothSides"/>
                <wp:docPr id="198" name="Group 198"/>
                <wp:cNvGraphicFramePr/>
                <a:graphic xmlns:a="http://schemas.openxmlformats.org/drawingml/2006/main">
                  <a:graphicData uri="http://schemas.microsoft.com/office/word/2010/wordprocessingGroup">
                    <wpg:wgp>
                      <wpg:cNvGrpSpPr/>
                      <wpg:grpSpPr>
                        <a:xfrm>
                          <a:off x="0" y="0"/>
                          <a:ext cx="3586480" cy="7947660"/>
                          <a:chOff x="1" y="0"/>
                          <a:chExt cx="4493741" cy="1887616"/>
                        </a:xfrm>
                      </wpg:grpSpPr>
                      <wps:wsp>
                        <wps:cNvPr id="199" name="Rectangle 199"/>
                        <wps:cNvSpPr/>
                        <wps:spPr>
                          <a:xfrm>
                            <a:off x="308407"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FF757D1" w14:textId="2F30C787" w:rsidR="00D01DAD" w:rsidRPr="00D01DAD" w:rsidRDefault="00D01DAD">
                              <w:pPr>
                                <w:jc w:val="center"/>
                                <w:rPr>
                                  <w:rFonts w:asciiTheme="majorHAnsi" w:eastAsiaTheme="majorEastAsia" w:hAnsiTheme="majorHAnsi" w:cstheme="majorBidi"/>
                                  <w:color w:val="FFFFFF" w:themeColor="background1"/>
                                  <w:sz w:val="72"/>
                                  <w:szCs w:val="72"/>
                                </w:rPr>
                              </w:pPr>
                              <w:r w:rsidRPr="00D01DAD">
                                <w:rPr>
                                  <w:rFonts w:asciiTheme="majorHAnsi" w:eastAsiaTheme="majorEastAsia" w:hAnsiTheme="majorHAnsi" w:cstheme="majorBidi"/>
                                  <w:color w:val="FFFFFF" w:themeColor="background1"/>
                                  <w:sz w:val="72"/>
                                  <w:szCs w:val="72"/>
                                </w:rPr>
                                <w:t>Key Learning: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1" y="252695"/>
                            <a:ext cx="4493741" cy="163492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F0F91E" w14:textId="2FCC1C17" w:rsidR="00D01DAD" w:rsidRPr="00D01DAD" w:rsidRDefault="00D01DAD">
                              <w:pPr>
                                <w:rPr>
                                  <w:rFonts w:ascii="Arial" w:hAnsi="Arial" w:cs="Arial"/>
                                  <w:color w:val="0070C0"/>
                                  <w:sz w:val="32"/>
                                  <w:szCs w:val="32"/>
                                </w:rPr>
                              </w:pPr>
                              <w:r w:rsidRPr="00D01DAD">
                                <w:rPr>
                                  <w:rFonts w:ascii="Arial" w:hAnsi="Arial" w:cs="Arial"/>
                                  <w:color w:val="0070C0"/>
                                  <w:sz w:val="32"/>
                                  <w:szCs w:val="32"/>
                                </w:rPr>
                                <w:t>I can show an understanding of how people show commitment in their lives</w:t>
                              </w:r>
                            </w:p>
                            <w:p w14:paraId="445E7340" w14:textId="7678305E" w:rsidR="00D01DAD" w:rsidRPr="00D01DAD" w:rsidRDefault="00D01DAD">
                              <w:pPr>
                                <w:rPr>
                                  <w:rFonts w:ascii="Arial" w:hAnsi="Arial" w:cs="Arial"/>
                                  <w:color w:val="0070C0"/>
                                  <w:sz w:val="32"/>
                                  <w:szCs w:val="32"/>
                                </w:rPr>
                              </w:pPr>
                            </w:p>
                            <w:p w14:paraId="7BE48958" w14:textId="120597BF" w:rsidR="00D01DAD" w:rsidRPr="00D01DAD" w:rsidRDefault="00D01DAD">
                              <w:pPr>
                                <w:rPr>
                                  <w:rFonts w:ascii="Arial" w:hAnsi="Arial" w:cs="Arial"/>
                                  <w:color w:val="0070C0"/>
                                  <w:sz w:val="32"/>
                                  <w:szCs w:val="32"/>
                                </w:rPr>
                              </w:pPr>
                              <w:r w:rsidRPr="00D01DAD">
                                <w:rPr>
                                  <w:rFonts w:ascii="Arial" w:hAnsi="Arial" w:cs="Arial"/>
                                  <w:color w:val="0070C0"/>
                                  <w:sz w:val="32"/>
                                  <w:szCs w:val="32"/>
                                </w:rPr>
                                <w:t>l can choose a Jewish practice and describe how it enables Jews to show their commitment to God</w:t>
                              </w:r>
                            </w:p>
                            <w:p w14:paraId="7B9B4324" w14:textId="318CD16A" w:rsidR="00D01DAD" w:rsidRPr="00D01DAD" w:rsidRDefault="00D01DAD">
                              <w:pPr>
                                <w:rPr>
                                  <w:rFonts w:ascii="Arial" w:hAnsi="Arial" w:cs="Arial"/>
                                  <w:color w:val="0070C0"/>
                                  <w:sz w:val="32"/>
                                  <w:szCs w:val="32"/>
                                </w:rPr>
                              </w:pPr>
                              <w:r w:rsidRPr="00D01DAD">
                                <w:rPr>
                                  <w:rFonts w:ascii="Arial" w:hAnsi="Arial" w:cs="Arial"/>
                                  <w:color w:val="0070C0"/>
                                  <w:sz w:val="32"/>
                                  <w:szCs w:val="32"/>
                                </w:rPr>
                                <w:t>l can describe how Bar and Bat Mitzvah enable Jews to show their commitment to God</w:t>
                              </w:r>
                            </w:p>
                            <w:p w14:paraId="024AA6E1" w14:textId="0BC49E53" w:rsidR="00D01DAD" w:rsidRPr="00D01DAD" w:rsidRDefault="00D01DAD">
                              <w:pPr>
                                <w:rPr>
                                  <w:rFonts w:ascii="Arial" w:hAnsi="Arial" w:cs="Arial"/>
                                  <w:color w:val="0070C0"/>
                                  <w:sz w:val="32"/>
                                  <w:szCs w:val="32"/>
                                </w:rPr>
                              </w:pPr>
                              <w:r w:rsidRPr="00D01DAD">
                                <w:rPr>
                                  <w:rFonts w:ascii="Arial" w:hAnsi="Arial" w:cs="Arial"/>
                                  <w:color w:val="0070C0"/>
                                  <w:sz w:val="32"/>
                                  <w:szCs w:val="32"/>
                                </w:rPr>
                                <w:t>I can describe how the different practices can enable Jews to show commitment to God and compare to similar rites of passage that I know about</w:t>
                              </w:r>
                            </w:p>
                            <w:p w14:paraId="10FA9937" w14:textId="7A4B58CC" w:rsidR="00D01DAD" w:rsidRPr="00D01DAD" w:rsidRDefault="00D01DAD">
                              <w:pPr>
                                <w:rPr>
                                  <w:rFonts w:ascii="Arial" w:hAnsi="Arial" w:cs="Arial"/>
                                  <w:color w:val="0070C0"/>
                                  <w:sz w:val="32"/>
                                  <w:szCs w:val="32"/>
                                </w:rPr>
                              </w:pPr>
                              <w:r w:rsidRPr="00D01DAD">
                                <w:rPr>
                                  <w:rFonts w:ascii="Arial" w:hAnsi="Arial" w:cs="Arial"/>
                                  <w:color w:val="0070C0"/>
                                  <w:sz w:val="32"/>
                                  <w:szCs w:val="32"/>
                                </w:rPr>
                                <w:t>I can describe how different practices enable Jews to show their commitment to God and understand that some of these will be more significant to some Jews than others</w:t>
                              </w:r>
                            </w:p>
                            <w:p w14:paraId="379A7D93" w14:textId="4E509E3E" w:rsidR="00D01DAD" w:rsidRPr="00D01DAD" w:rsidRDefault="00D01DAD">
                              <w:pPr>
                                <w:rPr>
                                  <w:rFonts w:ascii="Arial" w:hAnsi="Arial" w:cs="Arial"/>
                                  <w:color w:val="0070C0"/>
                                  <w:sz w:val="32"/>
                                  <w:szCs w:val="32"/>
                                </w:rPr>
                              </w:pPr>
                              <w:r w:rsidRPr="00D01DAD">
                                <w:rPr>
                                  <w:rFonts w:ascii="Arial" w:hAnsi="Arial" w:cs="Arial"/>
                                  <w:color w:val="0070C0"/>
                                  <w:sz w:val="32"/>
                                  <w:szCs w:val="32"/>
                                </w:rPr>
                                <w:t>I can explain how people may show different levels of commitment in public, although their beliefs might be the same</w:t>
                              </w:r>
                            </w:p>
                            <w:p w14:paraId="1D38C426" w14:textId="77777777" w:rsidR="00D01DAD" w:rsidRDefault="00D01DAD">
                              <w:pPr>
                                <w:rPr>
                                  <w:rFonts w:ascii="Arial" w:hAnsi="Arial" w:cs="Arial"/>
                                  <w:color w:val="5687BB"/>
                                </w:rPr>
                              </w:pPr>
                            </w:p>
                            <w:p w14:paraId="0F7B828C" w14:textId="77777777" w:rsidR="00D01DAD" w:rsidRDefault="00D01DAD">
                              <w:pPr>
                                <w:rPr>
                                  <w:rFonts w:ascii="Arial" w:hAnsi="Arial" w:cs="Arial"/>
                                  <w:color w:val="5687BB"/>
                                </w:rPr>
                              </w:pPr>
                            </w:p>
                            <w:p w14:paraId="20CD925E" w14:textId="77777777" w:rsidR="00D01DAD" w:rsidRDefault="00D01DAD">
                              <w:pPr>
                                <w:rPr>
                                  <w:rFonts w:ascii="Arial" w:hAnsi="Arial" w:cs="Arial"/>
                                  <w:color w:val="5687BB"/>
                                </w:rPr>
                              </w:pPr>
                            </w:p>
                            <w:p w14:paraId="5288317E" w14:textId="77777777" w:rsidR="00D01DAD" w:rsidRDefault="00D01DAD">
                              <w:pPr>
                                <w:rPr>
                                  <w:caps/>
                                  <w:color w:val="4472C4"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CB4272A" id="Group 198" o:spid="_x0000_s1029" style="position:absolute;margin-left:-3.7pt;margin-top:149.5pt;width:282.4pt;height:625.8pt;z-index:251695104;mso-wrap-distance-left:14.4pt;mso-wrap-distance-top:3.6pt;mso-wrap-distance-right:14.4pt;mso-wrap-distance-bottom:3.6pt;mso-position-horizontal-relative:margin;mso-position-vertical-relative:margin;mso-width-relative:margin;mso-height-relative:margin" coordorigin="" coordsize="44937,188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">
                <v:rect id="Rectangle 199" o:spid="_x0000_s1030" style="position:absolute;left:3084;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4472c4 [3204]" stroked="f" strokeweight="1pt">
                  <v:textbox>
                    <w:txbxContent>
                      <w:p w14:paraId="7FF757D1" w14:textId="2F30C787" w:rsidR="00D01DAD" w:rsidRPr="00D01DAD" w:rsidRDefault="00D01DAD">
                        <w:pPr>
                          <w:jc w:val="center"/>
                          <w:rPr>
                            <w:rFonts w:asciiTheme="majorHAnsi" w:eastAsiaTheme="majorEastAsia" w:hAnsiTheme="majorHAnsi" w:cstheme="majorBidi"/>
                            <w:color w:val="FFFFFF" w:themeColor="background1"/>
                            <w:sz w:val="72"/>
                            <w:szCs w:val="72"/>
                          </w:rPr>
                        </w:pPr>
                        <w:r w:rsidRPr="00D01DAD">
                          <w:rPr>
                            <w:rFonts w:asciiTheme="majorHAnsi" w:eastAsiaTheme="majorEastAsia" w:hAnsiTheme="majorHAnsi" w:cstheme="majorBidi"/>
                            <w:color w:val="FFFFFF" w:themeColor="background1"/>
                            <w:sz w:val="72"/>
                            <w:szCs w:val="72"/>
                          </w:rPr>
                          <w:t>Key Learning:</w:t>
                        </w:r>
                      </w:p>
                    </w:txbxContent>
                  </v:textbox>
                </v:rect>
                <v:shape id="Text Box 200" o:spid="_x0000_s1031" type="#_x0000_t202" style="position:absolute;top:2526;width:44937;height:16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4EF0F91E" w14:textId="2FCC1C17" w:rsidR="00D01DAD" w:rsidRPr="00D01DAD" w:rsidRDefault="00D01DAD">
                        <w:pPr>
                          <w:rPr>
                            <w:rFonts w:ascii="Arial" w:hAnsi="Arial" w:cs="Arial"/>
                            <w:color w:val="0070C0"/>
                            <w:sz w:val="32"/>
                            <w:szCs w:val="32"/>
                          </w:rPr>
                        </w:pPr>
                        <w:r w:rsidRPr="00D01DAD">
                          <w:rPr>
                            <w:rFonts w:ascii="Arial" w:hAnsi="Arial" w:cs="Arial"/>
                            <w:color w:val="0070C0"/>
                            <w:sz w:val="32"/>
                            <w:szCs w:val="32"/>
                          </w:rPr>
                          <w:t>I can show an understanding of how people show commitment in their lives</w:t>
                        </w:r>
                      </w:p>
                      <w:p w14:paraId="445E7340" w14:textId="7678305E" w:rsidR="00D01DAD" w:rsidRPr="00D01DAD" w:rsidRDefault="00D01DAD">
                        <w:pPr>
                          <w:rPr>
                            <w:rFonts w:ascii="Arial" w:hAnsi="Arial" w:cs="Arial"/>
                            <w:color w:val="0070C0"/>
                            <w:sz w:val="32"/>
                            <w:szCs w:val="32"/>
                          </w:rPr>
                        </w:pPr>
                      </w:p>
                      <w:p w14:paraId="7BE48958" w14:textId="120597BF" w:rsidR="00D01DAD" w:rsidRPr="00D01DAD" w:rsidRDefault="00D01DAD">
                        <w:pPr>
                          <w:rPr>
                            <w:rFonts w:ascii="Arial" w:hAnsi="Arial" w:cs="Arial"/>
                            <w:color w:val="0070C0"/>
                            <w:sz w:val="32"/>
                            <w:szCs w:val="32"/>
                          </w:rPr>
                        </w:pPr>
                        <w:r w:rsidRPr="00D01DAD">
                          <w:rPr>
                            <w:rFonts w:ascii="Arial" w:hAnsi="Arial" w:cs="Arial"/>
                            <w:color w:val="0070C0"/>
                            <w:sz w:val="32"/>
                            <w:szCs w:val="32"/>
                          </w:rPr>
                          <w:t>l can choose a Jewish practice and describe how it enables Jews to show their commitment to God</w:t>
                        </w:r>
                      </w:p>
                      <w:p w14:paraId="7B9B4324" w14:textId="318CD16A" w:rsidR="00D01DAD" w:rsidRPr="00D01DAD" w:rsidRDefault="00D01DAD">
                        <w:pPr>
                          <w:rPr>
                            <w:rFonts w:ascii="Arial" w:hAnsi="Arial" w:cs="Arial"/>
                            <w:color w:val="0070C0"/>
                            <w:sz w:val="32"/>
                            <w:szCs w:val="32"/>
                          </w:rPr>
                        </w:pPr>
                        <w:r w:rsidRPr="00D01DAD">
                          <w:rPr>
                            <w:rFonts w:ascii="Arial" w:hAnsi="Arial" w:cs="Arial"/>
                            <w:color w:val="0070C0"/>
                            <w:sz w:val="32"/>
                            <w:szCs w:val="32"/>
                          </w:rPr>
                          <w:t>l can describe how Bar and Bat Mitzvah enable Jews to show their commitment to God</w:t>
                        </w:r>
                      </w:p>
                      <w:p w14:paraId="024AA6E1" w14:textId="0BC49E53" w:rsidR="00D01DAD" w:rsidRPr="00D01DAD" w:rsidRDefault="00D01DAD">
                        <w:pPr>
                          <w:rPr>
                            <w:rFonts w:ascii="Arial" w:hAnsi="Arial" w:cs="Arial"/>
                            <w:color w:val="0070C0"/>
                            <w:sz w:val="32"/>
                            <w:szCs w:val="32"/>
                          </w:rPr>
                        </w:pPr>
                        <w:r w:rsidRPr="00D01DAD">
                          <w:rPr>
                            <w:rFonts w:ascii="Arial" w:hAnsi="Arial" w:cs="Arial"/>
                            <w:color w:val="0070C0"/>
                            <w:sz w:val="32"/>
                            <w:szCs w:val="32"/>
                          </w:rPr>
                          <w:t>I can describe how the different practices can enable Jews to show commitment to God and compare to similar rites of passage that I know about</w:t>
                        </w:r>
                      </w:p>
                      <w:p w14:paraId="10FA9937" w14:textId="7A4B58CC" w:rsidR="00D01DAD" w:rsidRPr="00D01DAD" w:rsidRDefault="00D01DAD">
                        <w:pPr>
                          <w:rPr>
                            <w:rFonts w:ascii="Arial" w:hAnsi="Arial" w:cs="Arial"/>
                            <w:color w:val="0070C0"/>
                            <w:sz w:val="32"/>
                            <w:szCs w:val="32"/>
                          </w:rPr>
                        </w:pPr>
                        <w:r w:rsidRPr="00D01DAD">
                          <w:rPr>
                            <w:rFonts w:ascii="Arial" w:hAnsi="Arial" w:cs="Arial"/>
                            <w:color w:val="0070C0"/>
                            <w:sz w:val="32"/>
                            <w:szCs w:val="32"/>
                          </w:rPr>
                          <w:t>I can describe how different practices enable Jews to show their commitment to God and understand that some of these will be more significant to some Jews than others</w:t>
                        </w:r>
                      </w:p>
                      <w:p w14:paraId="379A7D93" w14:textId="4E509E3E" w:rsidR="00D01DAD" w:rsidRPr="00D01DAD" w:rsidRDefault="00D01DAD">
                        <w:pPr>
                          <w:rPr>
                            <w:rFonts w:ascii="Arial" w:hAnsi="Arial" w:cs="Arial"/>
                            <w:color w:val="0070C0"/>
                            <w:sz w:val="32"/>
                            <w:szCs w:val="32"/>
                          </w:rPr>
                        </w:pPr>
                        <w:r w:rsidRPr="00D01DAD">
                          <w:rPr>
                            <w:rFonts w:ascii="Arial" w:hAnsi="Arial" w:cs="Arial"/>
                            <w:color w:val="0070C0"/>
                            <w:sz w:val="32"/>
                            <w:szCs w:val="32"/>
                          </w:rPr>
                          <w:t>I can explain how people may show different levels of commitment in public, although their beliefs might be the same</w:t>
                        </w:r>
                      </w:p>
                      <w:p w14:paraId="1D38C426" w14:textId="77777777" w:rsidR="00D01DAD" w:rsidRDefault="00D01DAD">
                        <w:pPr>
                          <w:rPr>
                            <w:rFonts w:ascii="Arial" w:hAnsi="Arial" w:cs="Arial"/>
                            <w:color w:val="5687BB"/>
                          </w:rPr>
                        </w:pPr>
                      </w:p>
                      <w:p w14:paraId="0F7B828C" w14:textId="77777777" w:rsidR="00D01DAD" w:rsidRDefault="00D01DAD">
                        <w:pPr>
                          <w:rPr>
                            <w:rFonts w:ascii="Arial" w:hAnsi="Arial" w:cs="Arial"/>
                            <w:color w:val="5687BB"/>
                          </w:rPr>
                        </w:pPr>
                      </w:p>
                      <w:p w14:paraId="20CD925E" w14:textId="77777777" w:rsidR="00D01DAD" w:rsidRDefault="00D01DAD">
                        <w:pPr>
                          <w:rPr>
                            <w:rFonts w:ascii="Arial" w:hAnsi="Arial" w:cs="Arial"/>
                            <w:color w:val="5687BB"/>
                          </w:rPr>
                        </w:pPr>
                      </w:p>
                      <w:p w14:paraId="5288317E" w14:textId="77777777" w:rsidR="00D01DAD" w:rsidRDefault="00D01DAD">
                        <w:pPr>
                          <w:rPr>
                            <w:caps/>
                            <w:color w:val="4472C4" w:themeColor="accent1"/>
                            <w:sz w:val="26"/>
                            <w:szCs w:val="26"/>
                          </w:rPr>
                        </w:pPr>
                      </w:p>
                    </w:txbxContent>
                  </v:textbox>
                </v:shape>
                <w10:wrap type="square" anchorx="margin" anchory="margin"/>
              </v:group>
            </w:pict>
          </mc:Fallback>
        </mc:AlternateContent>
      </w:r>
      <w:r w:rsidR="006D6C48">
        <w:rPr>
          <w:sz w:val="36"/>
        </w:rPr>
        <w:t xml:space="preserve">  </w:t>
      </w:r>
    </w:p>
    <w:sectPr w:rsidR="00B7034F" w:rsidRPr="00056E0B" w:rsidSect="004E19A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9A2"/>
    <w:rsid w:val="0002673E"/>
    <w:rsid w:val="00031C6D"/>
    <w:rsid w:val="00056E0B"/>
    <w:rsid w:val="001E0D79"/>
    <w:rsid w:val="0030404F"/>
    <w:rsid w:val="004E19A2"/>
    <w:rsid w:val="006D6C48"/>
    <w:rsid w:val="00706AAE"/>
    <w:rsid w:val="007550BD"/>
    <w:rsid w:val="007F0773"/>
    <w:rsid w:val="00852D4A"/>
    <w:rsid w:val="0093218C"/>
    <w:rsid w:val="00AA075B"/>
    <w:rsid w:val="00B7034F"/>
    <w:rsid w:val="00C228B4"/>
    <w:rsid w:val="00D01DAD"/>
    <w:rsid w:val="00FA3A17"/>
    <w:rsid w:val="00FC2D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DE5EF"/>
  <w15:chartTrackingRefBased/>
  <w15:docId w15:val="{DED4FD8C-31A1-4740-AB64-A1287C04A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52D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01D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01D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238412">
      <w:bodyDiv w:val="1"/>
      <w:marLeft w:val="0"/>
      <w:marRight w:val="0"/>
      <w:marTop w:val="0"/>
      <w:marBottom w:val="0"/>
      <w:divBdr>
        <w:top w:val="none" w:sz="0" w:space="0" w:color="auto"/>
        <w:left w:val="none" w:sz="0" w:space="0" w:color="auto"/>
        <w:bottom w:val="none" w:sz="0" w:space="0" w:color="auto"/>
        <w:right w:val="none" w:sz="0" w:space="0" w:color="auto"/>
      </w:divBdr>
    </w:div>
    <w:div w:id="1747339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2</Pages>
  <Words>48</Words>
  <Characters>279</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Lorraine Woollven</dc:creator>
  <cp:keywords/>
  <dc:description/>
  <cp:lastModifiedBy>Glenn Davis</cp:lastModifiedBy>
  <cp:revision>3</cp:revision>
  <dcterms:created xsi:type="dcterms:W3CDTF">2026-04-07T12:17:00Z</dcterms:created>
  <dcterms:modified xsi:type="dcterms:W3CDTF">2026-04-07T13:27:00Z</dcterms:modified>
</cp:coreProperties>
</file>